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20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Сведения о кадастровой стоимости недвижимости можно узнать онлайн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Сведения о кадастровой стоимости </w:t>
      </w:r>
      <w:r>
        <w:rPr>
          <w:rStyle w:val="UserStyle_60"/>
          <w:b/>
          <w:bCs/>
          <w:sz w:val="28"/>
          <w:szCs w:val="28"/>
        </w:rPr>
        <w:t xml:space="preserve">объекта недвижимости </w:t>
      </w:r>
      <w:r>
        <w:rPr>
          <w:rStyle w:val="UserStyle_60"/>
          <w:b/>
          <w:bCs/>
          <w:sz w:val="28"/>
          <w:szCs w:val="28"/>
        </w:rPr>
        <w:t xml:space="preserve">могут понадобиться в </w:t>
      </w:r>
      <w:r>
        <w:rPr>
          <w:rStyle w:val="UserStyle_60"/>
          <w:b/>
          <w:bCs/>
          <w:sz w:val="28"/>
          <w:szCs w:val="28"/>
        </w:rPr>
        <w:t xml:space="preserve">различных жизненных ситуациях, н</w:t>
      </w:r>
      <w:r>
        <w:rPr>
          <w:rStyle w:val="UserStyle_60"/>
          <w:b/>
          <w:bCs/>
          <w:sz w:val="28"/>
          <w:szCs w:val="28"/>
        </w:rPr>
        <w:t xml:space="preserve">апример, при наследовании, расчёте налога, определении госпошлины в судебных спорах и многих других случаях. Как оперативно получить необходимую информацию – читайте в материале Упр</w:t>
      </w:r>
      <w:r>
        <w:rPr>
          <w:rStyle w:val="UserStyle_60"/>
          <w:b/>
          <w:bCs/>
          <w:sz w:val="28"/>
          <w:szCs w:val="28"/>
        </w:rPr>
        <w:t xml:space="preserve">авлени</w:t>
      </w:r>
      <w:r>
        <w:rPr>
          <w:rStyle w:val="UserStyle_60"/>
          <w:b/>
          <w:bCs/>
          <w:sz w:val="28"/>
          <w:szCs w:val="28"/>
        </w:rPr>
        <w:t xml:space="preserve">я</w:t>
      </w:r>
      <w:r>
        <w:rPr>
          <w:rStyle w:val="UserStyle_60"/>
          <w:b/>
          <w:bCs/>
          <w:sz w:val="28"/>
          <w:szCs w:val="28"/>
        </w:rPr>
        <w:t xml:space="preserve"> Росреестра по Челябинской области</w:t>
      </w:r>
      <w:r>
        <w:rPr>
          <w:rStyle w:val="UserStyle_60"/>
          <w:b/>
          <w:bCs/>
          <w:sz w:val="28"/>
          <w:szCs w:val="28"/>
        </w:rPr>
        <w:t xml:space="preserve">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Для того, чтобы узнать размер кадастровой стоимости южноуральцы могут заказать выписку из Е</w:t>
      </w:r>
      <w:r>
        <w:rPr>
          <w:rStyle w:val="UserStyle_60"/>
          <w:bCs/>
          <w:sz w:val="28"/>
          <w:szCs w:val="28"/>
        </w:rPr>
        <w:t xml:space="preserve">диного государственного реестра недвижимости (Е</w:t>
      </w:r>
      <w:r>
        <w:rPr>
          <w:rStyle w:val="UserStyle_60"/>
          <w:bCs/>
          <w:sz w:val="28"/>
          <w:szCs w:val="28"/>
        </w:rPr>
        <w:t xml:space="preserve">ГРН</w:t>
      </w:r>
      <w:r>
        <w:rPr>
          <w:rStyle w:val="UserStyle_60"/>
          <w:bCs/>
          <w:sz w:val="28"/>
          <w:szCs w:val="28"/>
        </w:rPr>
        <w:t xml:space="preserve">)</w:t>
      </w:r>
      <w:r>
        <w:rPr>
          <w:rStyle w:val="UserStyle_60"/>
          <w:bCs/>
          <w:sz w:val="28"/>
          <w:szCs w:val="28"/>
        </w:rPr>
        <w:t xml:space="preserve"> о кадастровой стоимости недвижимости, сведения предоставляются бесплатно. Кстати, для этого совсем не обязательно посещать МФЦ</w:t>
      </w:r>
      <w:r>
        <w:rPr>
          <w:rStyle w:val="UserStyle_60"/>
          <w:bCs/>
          <w:sz w:val="28"/>
          <w:szCs w:val="28"/>
        </w:rPr>
        <w:t xml:space="preserve"> и ждать три дня</w:t>
      </w:r>
      <w:r>
        <w:rPr>
          <w:rStyle w:val="UserStyle_60"/>
          <w:bCs/>
          <w:sz w:val="28"/>
          <w:szCs w:val="28"/>
        </w:rPr>
        <w:t xml:space="preserve">. 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Если узнать кадастровую стоимость нужно срочно, то актуальные сведения можно получить онлайн на официальном сайте Росреестра (</w:t>
      </w:r>
      <w:r>
        <w:rPr>
          <w:rStyle w:val="UserStyle_60"/>
          <w:bCs/>
          <w:sz w:val="28"/>
          <w:szCs w:val="28"/>
        </w:rPr>
        <w:fldChar w:fldCharType="begin"/>
      </w:r>
      <w:r>
        <w:rPr>
          <w:rStyle w:val="UserStyle_60"/>
          <w:bCs/>
          <w:sz w:val="28"/>
          <w:szCs w:val="28"/>
        </w:rPr>
        <w:instrText xml:space="preserve"> HYPERLINK "https://vk.com/away.php?to=https%3A%2F%2Frosreestr.gov.ru&amp;utf=1" \t "_blank" </w:instrText>
      </w:r>
      <w:r>
        <w:rPr>
          <w:rStyle w:val="UserStyle_60"/>
          <w:bCs/>
          <w:sz w:val="28"/>
          <w:szCs w:val="28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rosreestr.gov.ru</w:t>
      </w:r>
      <w:r>
        <w:rPr>
          <w:rStyle w:val="UserStyle_60"/>
          <w:bCs/>
          <w:sz w:val="28"/>
          <w:szCs w:val="28"/>
        </w:rPr>
        <w:fldChar w:fldCharType="end"/>
      </w:r>
      <w:r>
        <w:rPr>
          <w:rStyle w:val="UserStyle_60"/>
          <w:bCs/>
          <w:sz w:val="28"/>
          <w:szCs w:val="28"/>
        </w:rPr>
        <w:t xml:space="preserve">) в разделе «Сервисы» –</w:t>
      </w:r>
      <w:r>
        <w:rPr>
          <w:rStyle w:val="UserStyle_60"/>
          <w:bCs/>
          <w:sz w:val="28"/>
          <w:szCs w:val="28"/>
        </w:rPr>
        <w:t xml:space="preserve"> «Справочная информация по объектам недвижимости в режиме online» и</w:t>
      </w:r>
      <w:r>
        <w:rPr>
          <w:rStyle w:val="UserStyle_60"/>
          <w:bCs/>
          <w:sz w:val="28"/>
          <w:szCs w:val="28"/>
        </w:rPr>
        <w:t xml:space="preserve">ли </w:t>
      </w:r>
      <w:r>
        <w:rPr>
          <w:rStyle w:val="UserStyle_60"/>
          <w:bCs/>
          <w:sz w:val="28"/>
          <w:szCs w:val="28"/>
        </w:rPr>
        <w:t xml:space="preserve">на Публичной кадастровой карте на </w:t>
      </w:r>
      <w:r>
        <w:rPr>
          <w:rStyle w:val="UserStyle_60"/>
          <w:bCs/>
          <w:sz w:val="28"/>
          <w:szCs w:val="28"/>
        </w:rPr>
        <w:t xml:space="preserve">Геоинформационном портале «НСПД» </w:t>
      </w:r>
      <w:r>
        <w:rPr>
          <w:rStyle w:val="UserStyle_60"/>
          <w:bCs/>
          <w:sz w:val="28"/>
          <w:szCs w:val="28"/>
        </w:rPr>
        <w:t xml:space="preserve">(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begin"/>
      </w:r>
      <w:r>
        <w:rPr>
          <w:rStyle w:val="UserStyle_60"/>
          <w:bCs/>
          <w:sz w:val="28"/>
          <w:szCs w:val="28"/>
          <w:shd w:val="clear" w:color="auto" w:fill="ffffff"/>
        </w:rPr>
        <w:instrText xml:space="preserve"> HYPERLINK "https://vk.com/away.php?to=http%3A%2F%2Fnspd.gov.ru&amp;utf=1" \t "_blank" </w:instrTex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nspd.gov.ru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end"/>
      </w:r>
      <w:r>
        <w:rPr>
          <w:rStyle w:val="UserStyle_60"/>
          <w:bCs/>
          <w:sz w:val="28"/>
          <w:szCs w:val="28"/>
        </w:rPr>
        <w:t xml:space="preserve">). 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Информ</w:t>
      </w:r>
      <w:r>
        <w:rPr>
          <w:rStyle w:val="UserStyle_60"/>
          <w:bCs/>
          <w:sz w:val="28"/>
          <w:szCs w:val="28"/>
        </w:rPr>
        <w:t xml:space="preserve">ация о кадастровой стоимости также содержится в онлайн-выписке из ЕГРН, которую собственник недвижимости может получить за несколько минут на портале Госуслуг (</w:t>
      </w:r>
      <w:r>
        <w:rPr>
          <w:rStyle w:val="UserStyle_60"/>
          <w:bCs/>
          <w:sz w:val="28"/>
          <w:szCs w:val="28"/>
        </w:rPr>
        <w:fldChar w:fldCharType="begin"/>
      </w:r>
      <w:r>
        <w:rPr>
          <w:rStyle w:val="UserStyle_60"/>
          <w:bCs/>
          <w:sz w:val="28"/>
          <w:szCs w:val="28"/>
        </w:rPr>
        <w:instrText xml:space="preserve"> HYPERLINK "https://vk.com/away.php?to=https%3A%2F%2Fgosuslugi.ru&amp;utf=1" \t "_blank" </w:instrText>
      </w:r>
      <w:r>
        <w:rPr>
          <w:rStyle w:val="UserStyle_60"/>
          <w:bCs/>
          <w:sz w:val="28"/>
          <w:szCs w:val="28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gosuslugi.ru</w:t>
      </w:r>
      <w:r>
        <w:rPr>
          <w:rStyle w:val="UserStyle_60"/>
          <w:bCs/>
          <w:sz w:val="28"/>
          <w:szCs w:val="28"/>
        </w:rPr>
        <w:fldChar w:fldCharType="end"/>
      </w:r>
      <w:r>
        <w:rPr>
          <w:rStyle w:val="UserStyle_60"/>
          <w:bCs/>
          <w:sz w:val="28"/>
          <w:szCs w:val="28"/>
        </w:rPr>
        <w:t xml:space="preserve">). Установленная кадастровая стоимость будет отображена в поступившем в Личный кабинет пользователя документе наряду с другими основными характеристиками объекта.</w:t>
      </w:r>
      <w:r>
        <w:rPr>
          <w:rStyle w:val="UserStyle_60"/>
          <w:bCs/>
          <w:sz w:val="28"/>
          <w:szCs w:val="28"/>
        </w:rPr>
        <w:t xml:space="preserve"> При этом </w:t>
      </w:r>
      <w:r>
        <w:rPr>
          <w:rStyle w:val="UserStyle_60"/>
          <w:bCs/>
          <w:sz w:val="28"/>
          <w:szCs w:val="28"/>
        </w:rPr>
        <w:t xml:space="preserve">электронная выписка имеет абсолютную юридическую силу. Сведения, полученные онлайн, аналогичны бумажному экземпляру.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Напомним, что на территории региона государственная кадастровая оценка объектов недвижимости осуществляется </w:t>
      </w:r>
      <w:r>
        <w:rPr>
          <w:rStyle w:val="UserStyle_60"/>
          <w:bCs/>
          <w:sz w:val="28"/>
          <w:szCs w:val="28"/>
        </w:rPr>
        <w:fldChar w:fldCharType="begin"/>
      </w:r>
      <w:r>
        <w:rPr>
          <w:rStyle w:val="UserStyle_60"/>
          <w:bCs/>
          <w:sz w:val="28"/>
          <w:szCs w:val="28"/>
        </w:rPr>
        <w:instrText xml:space="preserve"> HYPERLINK "https://vk.com/club217955429" </w:instrText>
      </w:r>
      <w:r>
        <w:rPr>
          <w:rStyle w:val="UserStyle_60"/>
          <w:bCs/>
          <w:sz w:val="28"/>
          <w:szCs w:val="28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ОГБУ «ГосКадОценка по Челябинской области»</w:t>
      </w:r>
      <w:r>
        <w:rPr>
          <w:rStyle w:val="UserStyle_60"/>
          <w:bCs/>
          <w:sz w:val="28"/>
          <w:szCs w:val="28"/>
        </w:rPr>
        <w:fldChar w:fldCharType="end"/>
      </w:r>
      <w:r>
        <w:rPr>
          <w:rStyle w:val="UserStyle_60"/>
          <w:bCs/>
          <w:sz w:val="28"/>
          <w:szCs w:val="28"/>
        </w:rPr>
        <w:t xml:space="preserve">. Кадастровая оценка объектов недвижимости определяется в отношении всех объектов недвижимости по единой методике с учетом тенденций рынка недвижимости, что, в конечном итоге, способствует минимизации количества объектов с необоснованной кадастровой стоимостью.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1953</Characters>
  <CharactersWithSpaces>2291</CharactersWithSpaces>
  <DocSecurity>0</DocSecurity>
  <HyperlinksChanged>false</HyperlinksChanged>
  <Lines>16</Lines>
  <Pages>1</Pages>
  <Paragraphs>4</Paragraphs>
  <ScaleCrop>false</ScaleCrop>
  <SharedDoc>false</SharedDoc>
  <Template>Normal</Template>
  <Words>342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79</cp:revision>
  <dcterms:created xsi:type="dcterms:W3CDTF">2024-08-16T10:03:00Z</dcterms:created>
  <dcterms:modified xsi:type="dcterms:W3CDTF">2025-05-20T10:54:00Z</dcterms:modified>
  <cp:version>983040</cp:version>
</cp:coreProperties>
</file>